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D3BD69" w14:textId="44709AC9" w:rsidR="00443E37" w:rsidRPr="008C7C53" w:rsidRDefault="00443E37" w:rsidP="00DC4B66">
      <w:pPr>
        <w:jc w:val="center"/>
        <w:rPr>
          <w:b/>
          <w:sz w:val="28"/>
          <w:szCs w:val="28"/>
        </w:rPr>
      </w:pPr>
      <w:r>
        <w:rPr>
          <w:b/>
          <w:sz w:val="28"/>
          <w:szCs w:val="28"/>
        </w:rPr>
        <w:t>Two Ordinances – Part Two</w:t>
      </w:r>
    </w:p>
    <w:p w14:paraId="3BBD8F44" w14:textId="4A73DC6C" w:rsidR="00443E37" w:rsidRPr="00676F94" w:rsidRDefault="00443E37" w:rsidP="00676F94">
      <w:pPr>
        <w:jc w:val="center"/>
        <w:rPr>
          <w:b/>
        </w:rPr>
      </w:pPr>
      <w:r>
        <w:rPr>
          <w:b/>
        </w:rPr>
        <w:t>ELEMENTS OF SCRIPTURAL BAPTISM</w:t>
      </w:r>
    </w:p>
    <w:p w14:paraId="722DEFAD" w14:textId="77777777" w:rsidR="00443E37" w:rsidRPr="008C7C53" w:rsidRDefault="00443E37" w:rsidP="00443E37">
      <w:pPr>
        <w:rPr>
          <w:b/>
          <w:sz w:val="22"/>
          <w:u w:val="single"/>
        </w:rPr>
      </w:pPr>
      <w:r w:rsidRPr="008C7C53">
        <w:rPr>
          <w:b/>
          <w:sz w:val="22"/>
          <w:u w:val="single"/>
        </w:rPr>
        <w:t xml:space="preserve">INTRODUCTION: </w:t>
      </w:r>
    </w:p>
    <w:p w14:paraId="6750C717" w14:textId="77777777" w:rsidR="00443E37" w:rsidRPr="001045A3" w:rsidRDefault="00443E37" w:rsidP="00443E37">
      <w:pPr>
        <w:rPr>
          <w:sz w:val="22"/>
        </w:rPr>
      </w:pPr>
      <w:r>
        <w:rPr>
          <w:sz w:val="22"/>
        </w:rPr>
        <w:t>We have learned that the Bible teaches there are only two ordinances—baptism and the Lord’s Supper—which Christ gave to the church to observe until He returns. Today we will consider the ordinance of baptism. It is important that we understand this vital Baptist distinctive, as there are many deviations of it. Catholics, Lutherans, Episcopalians, and the Disciples of Christ hold to the heresy of baptismal regeneration, which teaches that baptism is a part of salvation and that without it no one is saved, nor can they be saved; that you need something more than Jesus’ sacrificial death. Infant baptism, as well as sprinkling or pouring rather than immersion, are other errors and are not based on Bible truth. This lesson will present the proper elements for true scriptural baptism.</w:t>
      </w:r>
    </w:p>
    <w:p w14:paraId="20F2B851" w14:textId="77777777" w:rsidR="00443E37" w:rsidRPr="001045A3" w:rsidRDefault="00443E37" w:rsidP="00443E37">
      <w:pPr>
        <w:rPr>
          <w:b/>
          <w:sz w:val="22"/>
        </w:rPr>
      </w:pPr>
    </w:p>
    <w:p w14:paraId="1A95B1AD" w14:textId="77777777" w:rsidR="00443E37" w:rsidRPr="009E5272" w:rsidRDefault="00443E37" w:rsidP="00443E37">
      <w:pPr>
        <w:pStyle w:val="ListParagraph"/>
        <w:numPr>
          <w:ilvl w:val="0"/>
          <w:numId w:val="1"/>
        </w:numPr>
        <w:ind w:left="360" w:hanging="360"/>
        <w:rPr>
          <w:b/>
          <w:sz w:val="22"/>
          <w:u w:val="single"/>
        </w:rPr>
      </w:pPr>
      <w:r w:rsidRPr="009E5272">
        <w:rPr>
          <w:b/>
          <w:sz w:val="22"/>
          <w:u w:val="single"/>
        </w:rPr>
        <w:t>FOUR ELEMENTS TO A PROPER BAPTISM</w:t>
      </w:r>
    </w:p>
    <w:p w14:paraId="7BCE00CD" w14:textId="76020251" w:rsidR="00443E37" w:rsidRDefault="00443E37" w:rsidP="00443E37">
      <w:pPr>
        <w:pStyle w:val="ListParagraph"/>
        <w:numPr>
          <w:ilvl w:val="1"/>
          <w:numId w:val="1"/>
        </w:numPr>
        <w:ind w:left="720"/>
        <w:rPr>
          <w:sz w:val="22"/>
        </w:rPr>
      </w:pPr>
      <w:r w:rsidRPr="009E5272">
        <w:rPr>
          <w:b/>
          <w:bCs/>
          <w:sz w:val="22"/>
        </w:rPr>
        <w:t xml:space="preserve">A scriptural </w:t>
      </w:r>
      <w:r w:rsidR="003D1F1D">
        <w:rPr>
          <w:b/>
          <w:bCs/>
          <w:sz w:val="22"/>
        </w:rPr>
        <w:t>___________</w:t>
      </w:r>
      <w:r w:rsidRPr="009E5272">
        <w:rPr>
          <w:b/>
          <w:bCs/>
          <w:sz w:val="22"/>
        </w:rPr>
        <w:t xml:space="preserve"> (subject)</w:t>
      </w:r>
      <w:r>
        <w:rPr>
          <w:sz w:val="22"/>
        </w:rPr>
        <w:t xml:space="preserve"> – a born again individual </w:t>
      </w:r>
    </w:p>
    <w:p w14:paraId="2901B934" w14:textId="00091ACD" w:rsidR="00443E37" w:rsidRDefault="00443E37" w:rsidP="00443E37">
      <w:pPr>
        <w:pStyle w:val="ListParagraph"/>
        <w:numPr>
          <w:ilvl w:val="1"/>
          <w:numId w:val="1"/>
        </w:numPr>
        <w:ind w:left="720"/>
        <w:rPr>
          <w:sz w:val="22"/>
        </w:rPr>
      </w:pPr>
      <w:r w:rsidRPr="009E5272">
        <w:rPr>
          <w:b/>
          <w:bCs/>
          <w:sz w:val="22"/>
        </w:rPr>
        <w:t xml:space="preserve">A scriptural </w:t>
      </w:r>
      <w:r w:rsidR="003D1F1D">
        <w:rPr>
          <w:b/>
          <w:bCs/>
          <w:sz w:val="22"/>
        </w:rPr>
        <w:t>___________</w:t>
      </w:r>
      <w:r w:rsidRPr="009E5272">
        <w:rPr>
          <w:b/>
          <w:bCs/>
          <w:sz w:val="22"/>
        </w:rPr>
        <w:t xml:space="preserve"> (mode)</w:t>
      </w:r>
      <w:r>
        <w:rPr>
          <w:sz w:val="22"/>
        </w:rPr>
        <w:t xml:space="preserve"> – immersion </w:t>
      </w:r>
    </w:p>
    <w:p w14:paraId="422AB59D" w14:textId="7D9A050D" w:rsidR="00443E37" w:rsidRDefault="00443E37" w:rsidP="00443E37">
      <w:pPr>
        <w:pStyle w:val="ListParagraph"/>
        <w:numPr>
          <w:ilvl w:val="1"/>
          <w:numId w:val="1"/>
        </w:numPr>
        <w:ind w:left="720"/>
        <w:rPr>
          <w:sz w:val="22"/>
        </w:rPr>
      </w:pPr>
      <w:r w:rsidRPr="009E5272">
        <w:rPr>
          <w:b/>
          <w:bCs/>
          <w:sz w:val="22"/>
        </w:rPr>
        <w:t xml:space="preserve">A scriptural </w:t>
      </w:r>
      <w:r w:rsidR="003D1F1D">
        <w:rPr>
          <w:b/>
          <w:bCs/>
          <w:sz w:val="22"/>
        </w:rPr>
        <w:t>___________</w:t>
      </w:r>
      <w:r w:rsidRPr="009E5272">
        <w:rPr>
          <w:b/>
          <w:bCs/>
          <w:sz w:val="22"/>
        </w:rPr>
        <w:t xml:space="preserve"> (purpose)</w:t>
      </w:r>
      <w:r>
        <w:rPr>
          <w:sz w:val="22"/>
        </w:rPr>
        <w:t xml:space="preserve"> – to picture Christ’s death, burial, and resurrection; to confess our discipleship </w:t>
      </w:r>
    </w:p>
    <w:p w14:paraId="7B862AF0" w14:textId="50B55BDD" w:rsidR="00443E37" w:rsidRDefault="00443E37" w:rsidP="00443E37">
      <w:pPr>
        <w:pStyle w:val="ListParagraph"/>
        <w:numPr>
          <w:ilvl w:val="1"/>
          <w:numId w:val="1"/>
        </w:numPr>
        <w:ind w:left="720"/>
        <w:rPr>
          <w:sz w:val="22"/>
        </w:rPr>
      </w:pPr>
      <w:r w:rsidRPr="009E5272">
        <w:rPr>
          <w:b/>
          <w:bCs/>
          <w:sz w:val="22"/>
        </w:rPr>
        <w:t xml:space="preserve">A scriptural </w:t>
      </w:r>
      <w:r w:rsidR="003D1F1D">
        <w:rPr>
          <w:b/>
          <w:bCs/>
          <w:sz w:val="22"/>
        </w:rPr>
        <w:t>___________</w:t>
      </w:r>
      <w:r w:rsidRPr="009E5272">
        <w:rPr>
          <w:b/>
          <w:bCs/>
          <w:sz w:val="22"/>
        </w:rPr>
        <w:t xml:space="preserve"> (administrator)</w:t>
      </w:r>
      <w:r>
        <w:rPr>
          <w:sz w:val="22"/>
        </w:rPr>
        <w:t xml:space="preserve"> – a New Testament church </w:t>
      </w:r>
    </w:p>
    <w:p w14:paraId="652A3065" w14:textId="77777777" w:rsidR="00443E37" w:rsidRPr="009E5272" w:rsidRDefault="00443E37" w:rsidP="00443E37">
      <w:pPr>
        <w:ind w:left="1080"/>
        <w:rPr>
          <w:sz w:val="22"/>
        </w:rPr>
      </w:pPr>
    </w:p>
    <w:p w14:paraId="1E8F9299" w14:textId="77777777" w:rsidR="00443E37" w:rsidRPr="009E5272" w:rsidRDefault="00443E37" w:rsidP="00443E37">
      <w:pPr>
        <w:pStyle w:val="ListParagraph"/>
        <w:numPr>
          <w:ilvl w:val="0"/>
          <w:numId w:val="1"/>
        </w:numPr>
        <w:ind w:left="360" w:hanging="360"/>
        <w:rPr>
          <w:sz w:val="22"/>
          <w:u w:val="single"/>
        </w:rPr>
      </w:pPr>
      <w:r w:rsidRPr="009E5272">
        <w:rPr>
          <w:b/>
          <w:sz w:val="22"/>
          <w:u w:val="single"/>
        </w:rPr>
        <w:t>SCRIPTURAL BAPTISM – METHOD/MODE</w:t>
      </w:r>
    </w:p>
    <w:p w14:paraId="04F7AD62" w14:textId="71499E01" w:rsidR="00443E37" w:rsidRPr="009E5272" w:rsidRDefault="00443E37" w:rsidP="00443E37">
      <w:pPr>
        <w:pStyle w:val="ListParagraph"/>
        <w:numPr>
          <w:ilvl w:val="1"/>
          <w:numId w:val="1"/>
        </w:numPr>
        <w:ind w:left="720"/>
        <w:rPr>
          <w:b/>
          <w:bCs/>
          <w:sz w:val="22"/>
        </w:rPr>
      </w:pPr>
      <w:r w:rsidRPr="009E5272">
        <w:rPr>
          <w:b/>
          <w:bCs/>
          <w:sz w:val="22"/>
        </w:rPr>
        <w:t xml:space="preserve">The Bible teaches that </w:t>
      </w:r>
      <w:r w:rsidR="003D1F1D">
        <w:rPr>
          <w:b/>
          <w:bCs/>
          <w:sz w:val="22"/>
        </w:rPr>
        <w:t>______________</w:t>
      </w:r>
      <w:r w:rsidRPr="009E5272">
        <w:rPr>
          <w:b/>
          <w:bCs/>
          <w:sz w:val="22"/>
        </w:rPr>
        <w:t xml:space="preserve"> is the only proper mode of baptism. </w:t>
      </w:r>
    </w:p>
    <w:p w14:paraId="2CC34C1D" w14:textId="77777777" w:rsidR="00443E37" w:rsidRPr="009E5272" w:rsidRDefault="00443E37" w:rsidP="00443E37">
      <w:pPr>
        <w:pStyle w:val="ListParagraph"/>
        <w:numPr>
          <w:ilvl w:val="2"/>
          <w:numId w:val="1"/>
        </w:numPr>
        <w:ind w:left="1080"/>
        <w:rPr>
          <w:sz w:val="22"/>
        </w:rPr>
      </w:pPr>
      <w:r w:rsidRPr="009E5272">
        <w:rPr>
          <w:sz w:val="22"/>
        </w:rPr>
        <w:t xml:space="preserve">New Testament examples show or imply immersion. This is the scriptural argument for immersion. </w:t>
      </w:r>
    </w:p>
    <w:p w14:paraId="5B4BC143" w14:textId="77777777" w:rsidR="00443E37" w:rsidRDefault="00443E37" w:rsidP="00443E37">
      <w:pPr>
        <w:pStyle w:val="ListParagraph"/>
        <w:numPr>
          <w:ilvl w:val="2"/>
          <w:numId w:val="1"/>
        </w:numPr>
        <w:ind w:left="1080"/>
        <w:rPr>
          <w:sz w:val="22"/>
        </w:rPr>
      </w:pPr>
      <w:r w:rsidRPr="00FB6067">
        <w:rPr>
          <w:i/>
          <w:iCs/>
          <w:sz w:val="22"/>
        </w:rPr>
        <w:t xml:space="preserve">Matthew </w:t>
      </w:r>
      <w:proofErr w:type="gramStart"/>
      <w:r w:rsidRPr="00FB6067">
        <w:rPr>
          <w:i/>
          <w:iCs/>
          <w:sz w:val="22"/>
        </w:rPr>
        <w:t>3:6</w:t>
      </w:r>
      <w:r>
        <w:rPr>
          <w:sz w:val="22"/>
        </w:rPr>
        <w:t xml:space="preserve">  John</w:t>
      </w:r>
      <w:proofErr w:type="gramEnd"/>
      <w:r>
        <w:rPr>
          <w:sz w:val="22"/>
        </w:rPr>
        <w:t xml:space="preserve"> baptized “in” the river Jordan. This would be unnecessary if sprinkling or pouring were the mode, as a small quantity of water could be carried anywhere. Substituting the word “sprinkled” or “poured” for “baptized” in this Scripture passage would render it nonsensical.</w:t>
      </w:r>
    </w:p>
    <w:p w14:paraId="0442012F" w14:textId="77777777" w:rsidR="00443E37" w:rsidRPr="00433F00" w:rsidRDefault="00443E37" w:rsidP="00443E37">
      <w:pPr>
        <w:pStyle w:val="ListParagraph"/>
        <w:numPr>
          <w:ilvl w:val="2"/>
          <w:numId w:val="1"/>
        </w:numPr>
        <w:ind w:left="1080"/>
        <w:rPr>
          <w:sz w:val="22"/>
        </w:rPr>
      </w:pPr>
      <w:r w:rsidRPr="00FB6067">
        <w:rPr>
          <w:i/>
          <w:iCs/>
          <w:sz w:val="22"/>
        </w:rPr>
        <w:t>Matthew 3:16</w:t>
      </w:r>
      <w:r>
        <w:rPr>
          <w:sz w:val="22"/>
        </w:rPr>
        <w:t xml:space="preserve"> “</w:t>
      </w:r>
      <w:r w:rsidRPr="00FB6067">
        <w:rPr>
          <w:i/>
          <w:iCs/>
          <w:sz w:val="22"/>
        </w:rPr>
        <w:t>And Jesus, when he was baptized, went up straightway out of the water…”</w:t>
      </w:r>
      <w:r>
        <w:rPr>
          <w:sz w:val="22"/>
        </w:rPr>
        <w:t xml:space="preserve"> </w:t>
      </w:r>
      <w:r w:rsidRPr="00433F00">
        <w:rPr>
          <w:sz w:val="22"/>
        </w:rPr>
        <w:t xml:space="preserve">Jesus and John the </w:t>
      </w:r>
      <w:r w:rsidRPr="00433F00">
        <w:rPr>
          <w:sz w:val="22"/>
        </w:rPr>
        <w:lastRenderedPageBreak/>
        <w:t xml:space="preserve">Baptist had to have gone down </w:t>
      </w:r>
      <w:r w:rsidRPr="00FB6067">
        <w:rPr>
          <w:sz w:val="22"/>
        </w:rPr>
        <w:t>into</w:t>
      </w:r>
      <w:r w:rsidRPr="00433F00">
        <w:rPr>
          <w:sz w:val="22"/>
        </w:rPr>
        <w:t xml:space="preserve"> the water </w:t>
      </w:r>
      <w:proofErr w:type="gramStart"/>
      <w:r w:rsidRPr="00433F00">
        <w:rPr>
          <w:sz w:val="22"/>
        </w:rPr>
        <w:t>in order to</w:t>
      </w:r>
      <w:proofErr w:type="gramEnd"/>
      <w:r w:rsidRPr="00433F00">
        <w:rPr>
          <w:sz w:val="22"/>
        </w:rPr>
        <w:t xml:space="preserve"> come up </w:t>
      </w:r>
      <w:r w:rsidRPr="00FB6067">
        <w:rPr>
          <w:sz w:val="22"/>
        </w:rPr>
        <w:t xml:space="preserve">out of </w:t>
      </w:r>
      <w:r w:rsidRPr="00433F00">
        <w:rPr>
          <w:sz w:val="22"/>
        </w:rPr>
        <w:t xml:space="preserve">the water. </w:t>
      </w:r>
    </w:p>
    <w:p w14:paraId="73341361" w14:textId="77777777" w:rsidR="00443E37" w:rsidRPr="009E5272" w:rsidRDefault="00443E37" w:rsidP="00443E37">
      <w:pPr>
        <w:pStyle w:val="ListParagraph"/>
        <w:numPr>
          <w:ilvl w:val="1"/>
          <w:numId w:val="1"/>
        </w:numPr>
        <w:ind w:left="720"/>
        <w:rPr>
          <w:b/>
          <w:bCs/>
          <w:sz w:val="22"/>
        </w:rPr>
      </w:pPr>
      <w:r w:rsidRPr="009E5272">
        <w:rPr>
          <w:b/>
          <w:bCs/>
          <w:sz w:val="22"/>
        </w:rPr>
        <w:t>The meaning of the word “baptize” is immerse.</w:t>
      </w:r>
    </w:p>
    <w:p w14:paraId="2FD86FFE" w14:textId="77777777" w:rsidR="00443E37" w:rsidRPr="009E5272" w:rsidRDefault="00443E37" w:rsidP="00443E37">
      <w:pPr>
        <w:pStyle w:val="ListParagraph"/>
        <w:numPr>
          <w:ilvl w:val="2"/>
          <w:numId w:val="1"/>
        </w:numPr>
        <w:ind w:left="1080"/>
        <w:rPr>
          <w:sz w:val="22"/>
        </w:rPr>
      </w:pPr>
      <w:r w:rsidRPr="009E5272">
        <w:rPr>
          <w:sz w:val="22"/>
        </w:rPr>
        <w:t>The Greek lexicons show the primary meaning of “</w:t>
      </w:r>
      <w:proofErr w:type="spellStart"/>
      <w:r w:rsidRPr="009E5272">
        <w:rPr>
          <w:sz w:val="22"/>
        </w:rPr>
        <w:t>baptidzo</w:t>
      </w:r>
      <w:proofErr w:type="spellEnd"/>
      <w:r w:rsidRPr="009E5272">
        <w:rPr>
          <w:sz w:val="22"/>
        </w:rPr>
        <w:t>” to be immersion.</w:t>
      </w:r>
      <w:r>
        <w:rPr>
          <w:sz w:val="22"/>
        </w:rPr>
        <w:t xml:space="preserve"> </w:t>
      </w:r>
      <w:r w:rsidRPr="009E5272">
        <w:rPr>
          <w:sz w:val="22"/>
        </w:rPr>
        <w:t xml:space="preserve">This is the etymological argument for immersion. </w:t>
      </w:r>
    </w:p>
    <w:p w14:paraId="1D4D3193" w14:textId="77777777" w:rsidR="00443E37" w:rsidRDefault="00443E37" w:rsidP="00443E37">
      <w:pPr>
        <w:pStyle w:val="ListParagraph"/>
        <w:numPr>
          <w:ilvl w:val="2"/>
          <w:numId w:val="1"/>
        </w:numPr>
        <w:ind w:left="1080"/>
        <w:rPr>
          <w:sz w:val="22"/>
        </w:rPr>
      </w:pPr>
      <w:r>
        <w:rPr>
          <w:sz w:val="22"/>
        </w:rPr>
        <w:t xml:space="preserve">There are in three separate Greek words expressing the various modes of baptism practiced in Christendom. They are </w:t>
      </w:r>
      <w:r w:rsidRPr="00FB6067">
        <w:rPr>
          <w:sz w:val="22"/>
        </w:rPr>
        <w:t>not</w:t>
      </w:r>
      <w:r>
        <w:rPr>
          <w:sz w:val="22"/>
        </w:rPr>
        <w:t xml:space="preserve"> interchangeable for any reason. </w:t>
      </w:r>
    </w:p>
    <w:p w14:paraId="3573A720" w14:textId="77777777" w:rsidR="00443E37" w:rsidRDefault="00443E37" w:rsidP="00443E37">
      <w:pPr>
        <w:pStyle w:val="ListParagraph"/>
        <w:numPr>
          <w:ilvl w:val="3"/>
          <w:numId w:val="1"/>
        </w:numPr>
        <w:ind w:left="1440"/>
        <w:rPr>
          <w:sz w:val="22"/>
        </w:rPr>
      </w:pPr>
      <w:proofErr w:type="spellStart"/>
      <w:r>
        <w:rPr>
          <w:sz w:val="22"/>
        </w:rPr>
        <w:t>Baptidzo</w:t>
      </w:r>
      <w:proofErr w:type="spellEnd"/>
      <w:r>
        <w:rPr>
          <w:sz w:val="22"/>
        </w:rPr>
        <w:t xml:space="preserve"> – to plunge, to dip, to immerse, or to submerge </w:t>
      </w:r>
    </w:p>
    <w:p w14:paraId="30DF3E7C" w14:textId="77777777" w:rsidR="00443E37" w:rsidRDefault="00443E37" w:rsidP="00443E37">
      <w:pPr>
        <w:pStyle w:val="ListParagraph"/>
        <w:numPr>
          <w:ilvl w:val="3"/>
          <w:numId w:val="1"/>
        </w:numPr>
        <w:ind w:left="1440"/>
        <w:rPr>
          <w:sz w:val="22"/>
        </w:rPr>
      </w:pPr>
      <w:proofErr w:type="spellStart"/>
      <w:r>
        <w:rPr>
          <w:sz w:val="22"/>
        </w:rPr>
        <w:t>Rhantidzo</w:t>
      </w:r>
      <w:proofErr w:type="spellEnd"/>
      <w:r>
        <w:rPr>
          <w:sz w:val="22"/>
        </w:rPr>
        <w:t xml:space="preserve"> – to sprinkle </w:t>
      </w:r>
    </w:p>
    <w:p w14:paraId="7F6CD5F0" w14:textId="77777777" w:rsidR="00443E37" w:rsidRDefault="00443E37" w:rsidP="00443E37">
      <w:pPr>
        <w:pStyle w:val="ListParagraph"/>
        <w:numPr>
          <w:ilvl w:val="3"/>
          <w:numId w:val="1"/>
        </w:numPr>
        <w:ind w:left="1440"/>
        <w:rPr>
          <w:sz w:val="22"/>
        </w:rPr>
      </w:pPr>
      <w:r>
        <w:rPr>
          <w:sz w:val="22"/>
        </w:rPr>
        <w:t xml:space="preserve">Cheo – to pour </w:t>
      </w:r>
    </w:p>
    <w:p w14:paraId="0D584F8D" w14:textId="77777777" w:rsidR="00443E37" w:rsidRDefault="00443E37" w:rsidP="00443E37">
      <w:pPr>
        <w:pStyle w:val="ListParagraph"/>
        <w:numPr>
          <w:ilvl w:val="2"/>
          <w:numId w:val="1"/>
        </w:numPr>
        <w:ind w:left="1080"/>
        <w:rPr>
          <w:sz w:val="22"/>
        </w:rPr>
      </w:pPr>
      <w:r w:rsidRPr="00FB6067">
        <w:rPr>
          <w:i/>
          <w:iCs/>
          <w:sz w:val="22"/>
        </w:rPr>
        <w:t>Leviticus 4:6-7</w:t>
      </w:r>
      <w:r>
        <w:rPr>
          <w:sz w:val="22"/>
        </w:rPr>
        <w:t xml:space="preserve"> illustrates the differences: “And the priest shall </w:t>
      </w:r>
      <w:r w:rsidRPr="00FB6067">
        <w:rPr>
          <w:sz w:val="22"/>
          <w:u w:val="single"/>
        </w:rPr>
        <w:t>dip</w:t>
      </w:r>
      <w:r>
        <w:rPr>
          <w:sz w:val="22"/>
        </w:rPr>
        <w:t xml:space="preserve"> his finger in the blood, and </w:t>
      </w:r>
      <w:r w:rsidRPr="00FB6067">
        <w:rPr>
          <w:sz w:val="22"/>
          <w:u w:val="single"/>
        </w:rPr>
        <w:t>sprinkle</w:t>
      </w:r>
      <w:r>
        <w:rPr>
          <w:sz w:val="22"/>
        </w:rPr>
        <w:t xml:space="preserve"> of the blood… and shall </w:t>
      </w:r>
      <w:r w:rsidRPr="00FB6067">
        <w:rPr>
          <w:sz w:val="22"/>
          <w:u w:val="single"/>
        </w:rPr>
        <w:t>pour</w:t>
      </w:r>
      <w:r>
        <w:rPr>
          <w:sz w:val="22"/>
        </w:rPr>
        <w:t xml:space="preserve"> all the blood of the bullock…” </w:t>
      </w:r>
    </w:p>
    <w:p w14:paraId="0FF09557" w14:textId="77777777" w:rsidR="00443E37" w:rsidRPr="009E5272" w:rsidRDefault="00443E37" w:rsidP="00443E37">
      <w:pPr>
        <w:pStyle w:val="ListParagraph"/>
        <w:numPr>
          <w:ilvl w:val="1"/>
          <w:numId w:val="1"/>
        </w:numPr>
        <w:ind w:left="720"/>
        <w:rPr>
          <w:b/>
          <w:bCs/>
          <w:sz w:val="22"/>
        </w:rPr>
      </w:pPr>
      <w:r w:rsidRPr="009E5272">
        <w:rPr>
          <w:b/>
          <w:bCs/>
          <w:sz w:val="22"/>
        </w:rPr>
        <w:t xml:space="preserve">That which baptism pictures requires immersion. </w:t>
      </w:r>
    </w:p>
    <w:p w14:paraId="1B9DD82A" w14:textId="0AE3F356" w:rsidR="00443E37" w:rsidRDefault="00443E37" w:rsidP="00443E37">
      <w:pPr>
        <w:pStyle w:val="ListParagraph"/>
        <w:numPr>
          <w:ilvl w:val="2"/>
          <w:numId w:val="1"/>
        </w:numPr>
        <w:ind w:left="1080"/>
        <w:rPr>
          <w:sz w:val="22"/>
        </w:rPr>
      </w:pPr>
      <w:r>
        <w:rPr>
          <w:sz w:val="22"/>
        </w:rPr>
        <w:t xml:space="preserve">This is the </w:t>
      </w:r>
      <w:r w:rsidR="003D1F1D">
        <w:rPr>
          <w:sz w:val="22"/>
        </w:rPr>
        <w:t>_______________</w:t>
      </w:r>
      <w:r>
        <w:rPr>
          <w:sz w:val="22"/>
        </w:rPr>
        <w:t xml:space="preserve"> argument for immersion. </w:t>
      </w:r>
    </w:p>
    <w:p w14:paraId="117A8785" w14:textId="77777777" w:rsidR="00443E37" w:rsidRPr="00040E1E" w:rsidRDefault="00443E37" w:rsidP="00443E37">
      <w:pPr>
        <w:pStyle w:val="ListParagraph"/>
        <w:numPr>
          <w:ilvl w:val="2"/>
          <w:numId w:val="1"/>
        </w:numPr>
        <w:ind w:left="1080"/>
        <w:rPr>
          <w:sz w:val="22"/>
        </w:rPr>
      </w:pPr>
      <w:r>
        <w:rPr>
          <w:sz w:val="22"/>
        </w:rPr>
        <w:t xml:space="preserve">Baptism is a </w:t>
      </w:r>
      <w:r w:rsidRPr="00A01296">
        <w:rPr>
          <w:sz w:val="22"/>
        </w:rPr>
        <w:t>burial</w:t>
      </w:r>
      <w:r>
        <w:rPr>
          <w:sz w:val="22"/>
        </w:rPr>
        <w:t xml:space="preserve">—it symbolizes the burial of Christ. </w:t>
      </w:r>
      <w:r w:rsidRPr="00A01296">
        <w:rPr>
          <w:i/>
          <w:iCs/>
          <w:sz w:val="22"/>
        </w:rPr>
        <w:t>Romans 6:4-5</w:t>
      </w:r>
    </w:p>
    <w:p w14:paraId="24ADBF00" w14:textId="77777777" w:rsidR="00443E37" w:rsidRPr="00641952" w:rsidRDefault="00443E37" w:rsidP="00443E37">
      <w:pPr>
        <w:pStyle w:val="ListParagraph"/>
        <w:numPr>
          <w:ilvl w:val="2"/>
          <w:numId w:val="1"/>
        </w:numPr>
        <w:ind w:left="1080"/>
        <w:rPr>
          <w:sz w:val="22"/>
        </w:rPr>
      </w:pPr>
      <w:r>
        <w:rPr>
          <w:sz w:val="22"/>
        </w:rPr>
        <w:t xml:space="preserve">A corpse is not laid out on the ground and sprinkled over with dirt; it is buried! Infant sprinkling does not picture the gospel of the death, burial, and resurrection. </w:t>
      </w:r>
      <w:r w:rsidRPr="00641952">
        <w:rPr>
          <w:sz w:val="22"/>
        </w:rPr>
        <w:t xml:space="preserve">Only immersion pictures burial. </w:t>
      </w:r>
    </w:p>
    <w:p w14:paraId="388539FE" w14:textId="77777777" w:rsidR="00443E37" w:rsidRDefault="00443E37" w:rsidP="00443E37">
      <w:pPr>
        <w:pStyle w:val="ListParagraph"/>
        <w:numPr>
          <w:ilvl w:val="2"/>
          <w:numId w:val="1"/>
        </w:numPr>
        <w:ind w:left="1080"/>
        <w:rPr>
          <w:sz w:val="22"/>
        </w:rPr>
      </w:pPr>
      <w:r>
        <w:rPr>
          <w:sz w:val="22"/>
        </w:rPr>
        <w:t>However, a</w:t>
      </w:r>
      <w:r w:rsidRPr="00641952">
        <w:rPr>
          <w:sz w:val="22"/>
        </w:rPr>
        <w:t xml:space="preserve"> symbol can never have any saving value.</w:t>
      </w:r>
    </w:p>
    <w:p w14:paraId="6A0E9AB0" w14:textId="77777777" w:rsidR="00443E37" w:rsidRPr="009E5272" w:rsidRDefault="00443E37" w:rsidP="00443E37">
      <w:pPr>
        <w:pStyle w:val="ListParagraph"/>
        <w:numPr>
          <w:ilvl w:val="1"/>
          <w:numId w:val="1"/>
        </w:numPr>
        <w:ind w:left="720"/>
        <w:rPr>
          <w:b/>
          <w:bCs/>
          <w:sz w:val="22"/>
        </w:rPr>
      </w:pPr>
      <w:r w:rsidRPr="009E5272">
        <w:rPr>
          <w:b/>
          <w:bCs/>
          <w:sz w:val="22"/>
        </w:rPr>
        <w:t>History supports immersion.</w:t>
      </w:r>
    </w:p>
    <w:p w14:paraId="4D5154D6" w14:textId="77777777" w:rsidR="00443E37" w:rsidRDefault="00443E37" w:rsidP="00443E37">
      <w:pPr>
        <w:pStyle w:val="ListParagraph"/>
        <w:numPr>
          <w:ilvl w:val="2"/>
          <w:numId w:val="1"/>
        </w:numPr>
        <w:ind w:left="1080"/>
        <w:rPr>
          <w:sz w:val="22"/>
        </w:rPr>
      </w:pPr>
      <w:r>
        <w:rPr>
          <w:sz w:val="22"/>
        </w:rPr>
        <w:t xml:space="preserve">This is the historical argument for immersion. </w:t>
      </w:r>
    </w:p>
    <w:p w14:paraId="44307C18" w14:textId="77777777" w:rsidR="00443E37" w:rsidRDefault="00443E37" w:rsidP="00443E37">
      <w:pPr>
        <w:pStyle w:val="ListParagraph"/>
        <w:numPr>
          <w:ilvl w:val="2"/>
          <w:numId w:val="1"/>
        </w:numPr>
        <w:ind w:left="1080"/>
        <w:rPr>
          <w:sz w:val="22"/>
        </w:rPr>
      </w:pPr>
      <w:r>
        <w:rPr>
          <w:sz w:val="22"/>
        </w:rPr>
        <w:t xml:space="preserve">Few theologians of </w:t>
      </w:r>
      <w:proofErr w:type="spellStart"/>
      <w:r>
        <w:rPr>
          <w:sz w:val="22"/>
        </w:rPr>
        <w:t>paedobaptist</w:t>
      </w:r>
      <w:proofErr w:type="spellEnd"/>
      <w:r>
        <w:rPr>
          <w:sz w:val="22"/>
        </w:rPr>
        <w:t xml:space="preserve"> (infant baptism) persuasion will deny the fact that the original mode of baptism was immersion. In fact, while serious errors relating to the meaning and purpose of baptism arose at a very early stage in Christian history, immersion continued to be practiced for many years. </w:t>
      </w:r>
    </w:p>
    <w:p w14:paraId="13158335" w14:textId="77777777" w:rsidR="00443E37" w:rsidRDefault="00443E37" w:rsidP="00443E37">
      <w:pPr>
        <w:pStyle w:val="ListParagraph"/>
        <w:numPr>
          <w:ilvl w:val="2"/>
          <w:numId w:val="1"/>
        </w:numPr>
        <w:ind w:left="1080"/>
        <w:rPr>
          <w:sz w:val="22"/>
        </w:rPr>
      </w:pPr>
      <w:r>
        <w:rPr>
          <w:sz w:val="22"/>
        </w:rPr>
        <w:t>Bellarmine (Roman Catholic): “Ordinarily baptism is performed by immersion, and that to represent the burial of Christ.”</w:t>
      </w:r>
    </w:p>
    <w:p w14:paraId="3B573D9A" w14:textId="77777777" w:rsidR="00443E37" w:rsidRDefault="00443E37" w:rsidP="00443E37">
      <w:pPr>
        <w:pStyle w:val="ListParagraph"/>
        <w:numPr>
          <w:ilvl w:val="2"/>
          <w:numId w:val="1"/>
        </w:numPr>
        <w:ind w:left="1080"/>
        <w:rPr>
          <w:sz w:val="22"/>
        </w:rPr>
      </w:pPr>
      <w:r>
        <w:rPr>
          <w:sz w:val="22"/>
        </w:rPr>
        <w:t xml:space="preserve">Dollinger (Old Catholic): “Baptists are, however, from the Protestant point of view, unassailable, since for their </w:t>
      </w:r>
      <w:r>
        <w:rPr>
          <w:sz w:val="22"/>
        </w:rPr>
        <w:lastRenderedPageBreak/>
        <w:t>demand of baptism by submersion they have the clear Bible text.”</w:t>
      </w:r>
    </w:p>
    <w:p w14:paraId="1CE32360" w14:textId="77777777" w:rsidR="00443E37" w:rsidRDefault="00443E37" w:rsidP="00443E37">
      <w:pPr>
        <w:rPr>
          <w:sz w:val="22"/>
        </w:rPr>
      </w:pPr>
    </w:p>
    <w:p w14:paraId="50D0D8F7" w14:textId="77777777" w:rsidR="00443E37" w:rsidRPr="009E5272" w:rsidRDefault="00443E37" w:rsidP="00443E37">
      <w:pPr>
        <w:ind w:left="1800"/>
        <w:rPr>
          <w:sz w:val="22"/>
        </w:rPr>
      </w:pPr>
    </w:p>
    <w:p w14:paraId="77205352" w14:textId="77777777" w:rsidR="00443E37" w:rsidRPr="009E5272" w:rsidRDefault="00443E37" w:rsidP="00443E37">
      <w:pPr>
        <w:pStyle w:val="ListParagraph"/>
        <w:numPr>
          <w:ilvl w:val="0"/>
          <w:numId w:val="1"/>
        </w:numPr>
        <w:ind w:left="360" w:hanging="360"/>
        <w:rPr>
          <w:sz w:val="22"/>
          <w:u w:val="single"/>
        </w:rPr>
      </w:pPr>
      <w:r w:rsidRPr="009E5272">
        <w:rPr>
          <w:b/>
          <w:sz w:val="22"/>
          <w:u w:val="single"/>
        </w:rPr>
        <w:t>SCRIPTURAL BAPTISM – AUTHORITY/ADMINISTRATOR</w:t>
      </w:r>
    </w:p>
    <w:p w14:paraId="2E295798" w14:textId="0EF0B4FA" w:rsidR="00443E37" w:rsidRPr="007227FE" w:rsidRDefault="00443E37" w:rsidP="00443E37">
      <w:pPr>
        <w:pStyle w:val="ListParagraph"/>
        <w:numPr>
          <w:ilvl w:val="1"/>
          <w:numId w:val="1"/>
        </w:numPr>
        <w:ind w:left="720"/>
        <w:rPr>
          <w:b/>
          <w:bCs/>
          <w:sz w:val="22"/>
        </w:rPr>
      </w:pPr>
      <w:r w:rsidRPr="007227FE">
        <w:rPr>
          <w:b/>
          <w:bCs/>
          <w:sz w:val="22"/>
        </w:rPr>
        <w:t xml:space="preserve">The ordinance of baptism was delivered to </w:t>
      </w:r>
      <w:r w:rsidR="003D1F1D">
        <w:rPr>
          <w:b/>
          <w:bCs/>
          <w:sz w:val="22"/>
        </w:rPr>
        <w:t>______________</w:t>
      </w:r>
      <w:r w:rsidRPr="007227FE">
        <w:rPr>
          <w:b/>
          <w:bCs/>
          <w:sz w:val="22"/>
        </w:rPr>
        <w:t>, not to Christians individually</w:t>
      </w:r>
      <w:r>
        <w:rPr>
          <w:b/>
          <w:bCs/>
          <w:sz w:val="22"/>
        </w:rPr>
        <w:t>.</w:t>
      </w:r>
      <w:r w:rsidRPr="007227FE">
        <w:rPr>
          <w:b/>
          <w:bCs/>
          <w:sz w:val="22"/>
        </w:rPr>
        <w:t xml:space="preserve"> </w:t>
      </w:r>
    </w:p>
    <w:p w14:paraId="03121DCA" w14:textId="77777777" w:rsidR="00443E37" w:rsidRDefault="00443E37" w:rsidP="00443E37">
      <w:pPr>
        <w:pStyle w:val="ListParagraph"/>
        <w:numPr>
          <w:ilvl w:val="2"/>
          <w:numId w:val="1"/>
        </w:numPr>
        <w:ind w:left="1080"/>
        <w:rPr>
          <w:sz w:val="22"/>
        </w:rPr>
      </w:pPr>
      <w:r>
        <w:rPr>
          <w:sz w:val="22"/>
        </w:rPr>
        <w:t>The</w:t>
      </w:r>
      <w:r w:rsidRPr="007227FE">
        <w:rPr>
          <w:sz w:val="22"/>
        </w:rPr>
        <w:t xml:space="preserve"> subject and mode of baptism have distinguished Baptists from other denominations from the beginning</w:t>
      </w:r>
      <w:r>
        <w:rPr>
          <w:sz w:val="22"/>
        </w:rPr>
        <w:t>.</w:t>
      </w:r>
    </w:p>
    <w:p w14:paraId="690D915E" w14:textId="77777777" w:rsidR="00443E37" w:rsidRPr="007227FE" w:rsidRDefault="00443E37" w:rsidP="00443E37">
      <w:pPr>
        <w:pStyle w:val="ListParagraph"/>
        <w:numPr>
          <w:ilvl w:val="2"/>
          <w:numId w:val="1"/>
        </w:numPr>
        <w:ind w:left="1080"/>
        <w:rPr>
          <w:sz w:val="22"/>
        </w:rPr>
      </w:pPr>
      <w:r>
        <w:rPr>
          <w:sz w:val="22"/>
        </w:rPr>
        <w:t>However,</w:t>
      </w:r>
      <w:r w:rsidRPr="007227FE">
        <w:rPr>
          <w:sz w:val="22"/>
        </w:rPr>
        <w:t xml:space="preserve"> the one aspect of baptism that divides Baptists is the question of authority. </w:t>
      </w:r>
    </w:p>
    <w:p w14:paraId="488EABD3" w14:textId="77777777" w:rsidR="00443E37" w:rsidRPr="007227FE" w:rsidRDefault="00443E37" w:rsidP="00443E37">
      <w:pPr>
        <w:pStyle w:val="ListParagraph"/>
        <w:numPr>
          <w:ilvl w:val="1"/>
          <w:numId w:val="1"/>
        </w:numPr>
        <w:ind w:left="720"/>
        <w:rPr>
          <w:b/>
          <w:bCs/>
          <w:sz w:val="22"/>
        </w:rPr>
      </w:pPr>
      <w:r w:rsidRPr="007227FE">
        <w:rPr>
          <w:b/>
          <w:bCs/>
          <w:sz w:val="22"/>
        </w:rPr>
        <w:t>Who has scriptural authority to baptize? This question has divided Baptists</w:t>
      </w:r>
      <w:r>
        <w:rPr>
          <w:b/>
          <w:bCs/>
          <w:sz w:val="22"/>
        </w:rPr>
        <w:t>,</w:t>
      </w:r>
      <w:r w:rsidRPr="007227FE">
        <w:rPr>
          <w:b/>
          <w:bCs/>
          <w:sz w:val="22"/>
        </w:rPr>
        <w:t xml:space="preserve"> particularly in the present day. </w:t>
      </w:r>
    </w:p>
    <w:p w14:paraId="2462A4FB" w14:textId="77777777" w:rsidR="00443E37" w:rsidRDefault="00443E37" w:rsidP="00443E37">
      <w:pPr>
        <w:pStyle w:val="ListParagraph"/>
        <w:numPr>
          <w:ilvl w:val="2"/>
          <w:numId w:val="1"/>
        </w:numPr>
        <w:ind w:left="1080"/>
        <w:rPr>
          <w:sz w:val="22"/>
        </w:rPr>
      </w:pPr>
      <w:r>
        <w:rPr>
          <w:sz w:val="22"/>
        </w:rPr>
        <w:t xml:space="preserve">Many Baptists see no importance in having the proper authority to baptize, and consequently will accept into membership anyone who has been immersed, regardless of who did the immersing. </w:t>
      </w:r>
    </w:p>
    <w:p w14:paraId="775FF72A" w14:textId="77777777" w:rsidR="00443E37" w:rsidRDefault="00443E37" w:rsidP="00443E37">
      <w:pPr>
        <w:pStyle w:val="ListParagraph"/>
        <w:numPr>
          <w:ilvl w:val="2"/>
          <w:numId w:val="1"/>
        </w:numPr>
        <w:ind w:left="1080"/>
        <w:rPr>
          <w:sz w:val="22"/>
        </w:rPr>
      </w:pPr>
      <w:r>
        <w:rPr>
          <w:sz w:val="22"/>
        </w:rPr>
        <w:t xml:space="preserve">Some Baptists hold a strict view, believing that the authority to baptize lies within a New Testament church. Consequently, they will only receive into membership those who were baptized by a Baptist church of like faith and order. </w:t>
      </w:r>
    </w:p>
    <w:p w14:paraId="3799F920" w14:textId="77777777" w:rsidR="00443E37" w:rsidRDefault="00443E37" w:rsidP="00443E37">
      <w:pPr>
        <w:pStyle w:val="ListParagraph"/>
        <w:numPr>
          <w:ilvl w:val="2"/>
          <w:numId w:val="1"/>
        </w:numPr>
        <w:ind w:left="1080"/>
        <w:rPr>
          <w:sz w:val="22"/>
        </w:rPr>
      </w:pPr>
      <w:r>
        <w:rPr>
          <w:sz w:val="22"/>
        </w:rPr>
        <w:t>The fact that this is a major issue among 21</w:t>
      </w:r>
      <w:r w:rsidRPr="00456AA3">
        <w:rPr>
          <w:sz w:val="22"/>
          <w:vertAlign w:val="superscript"/>
        </w:rPr>
        <w:t>st</w:t>
      </w:r>
      <w:r>
        <w:rPr>
          <w:sz w:val="22"/>
        </w:rPr>
        <w:t xml:space="preserve"> century Baptists is regrettable. It is not only confusing to many believers who cannot understand why their sincere baptism is “not good enough,” but it prevents many otherwise sound churches from fellowshipping. </w:t>
      </w:r>
    </w:p>
    <w:p w14:paraId="28F705A3" w14:textId="77777777" w:rsidR="00443E37" w:rsidRDefault="00443E37" w:rsidP="00443E37">
      <w:pPr>
        <w:pStyle w:val="ListParagraph"/>
        <w:numPr>
          <w:ilvl w:val="2"/>
          <w:numId w:val="1"/>
        </w:numPr>
        <w:ind w:left="1080"/>
        <w:rPr>
          <w:sz w:val="22"/>
        </w:rPr>
      </w:pPr>
      <w:r>
        <w:rPr>
          <w:sz w:val="22"/>
        </w:rPr>
        <w:t xml:space="preserve">The New Testament teaches that the only </w:t>
      </w:r>
      <w:proofErr w:type="gramStart"/>
      <w:r>
        <w:rPr>
          <w:sz w:val="22"/>
        </w:rPr>
        <w:t>divinely-approved</w:t>
      </w:r>
      <w:proofErr w:type="gramEnd"/>
      <w:r>
        <w:rPr>
          <w:sz w:val="22"/>
        </w:rPr>
        <w:t xml:space="preserve"> administrator of baptism is a scriptural Baptist church. </w:t>
      </w:r>
    </w:p>
    <w:p w14:paraId="279FFCDB" w14:textId="77777777" w:rsidR="00443E37" w:rsidRPr="007227FE" w:rsidRDefault="00443E37" w:rsidP="00443E37">
      <w:pPr>
        <w:pStyle w:val="ListParagraph"/>
        <w:numPr>
          <w:ilvl w:val="1"/>
          <w:numId w:val="1"/>
        </w:numPr>
        <w:ind w:left="720"/>
        <w:rPr>
          <w:b/>
          <w:bCs/>
          <w:sz w:val="22"/>
        </w:rPr>
      </w:pPr>
      <w:r w:rsidRPr="007227FE">
        <w:rPr>
          <w:b/>
          <w:bCs/>
          <w:sz w:val="22"/>
        </w:rPr>
        <w:t>What is the real issue?</w:t>
      </w:r>
    </w:p>
    <w:p w14:paraId="3FB431B4" w14:textId="77777777" w:rsidR="00443E37" w:rsidRDefault="00443E37" w:rsidP="00443E37">
      <w:pPr>
        <w:pStyle w:val="ListParagraph"/>
        <w:numPr>
          <w:ilvl w:val="2"/>
          <w:numId w:val="1"/>
        </w:numPr>
        <w:ind w:left="1080"/>
        <w:rPr>
          <w:sz w:val="22"/>
        </w:rPr>
      </w:pPr>
      <w:r>
        <w:rPr>
          <w:sz w:val="22"/>
        </w:rPr>
        <w:t xml:space="preserve">The question of authority in baptism boils down to determining the answer to another question: “To whom was the Great Commission in </w:t>
      </w:r>
      <w:r w:rsidRPr="007227FE">
        <w:rPr>
          <w:i/>
          <w:iCs/>
          <w:sz w:val="22"/>
        </w:rPr>
        <w:t>Matthew 28:19-20</w:t>
      </w:r>
      <w:r>
        <w:rPr>
          <w:sz w:val="22"/>
        </w:rPr>
        <w:t xml:space="preserve"> given?” This is because the Lord’s commission contains the command (and therefore the authority) to baptize. </w:t>
      </w:r>
    </w:p>
    <w:p w14:paraId="7EE39F8D" w14:textId="77777777" w:rsidR="00443E37" w:rsidRDefault="00443E37" w:rsidP="00443E37">
      <w:pPr>
        <w:pStyle w:val="ListParagraph"/>
        <w:numPr>
          <w:ilvl w:val="2"/>
          <w:numId w:val="1"/>
        </w:numPr>
        <w:ind w:left="1080"/>
        <w:rPr>
          <w:sz w:val="22"/>
        </w:rPr>
      </w:pPr>
      <w:r>
        <w:rPr>
          <w:sz w:val="22"/>
        </w:rPr>
        <w:t>In answer to this question, there can only be three possibilities:</w:t>
      </w:r>
    </w:p>
    <w:p w14:paraId="7D6CEA44" w14:textId="08906ADB" w:rsidR="00443E37" w:rsidRPr="007227FE" w:rsidRDefault="00443E37" w:rsidP="00443E37">
      <w:pPr>
        <w:pStyle w:val="ListParagraph"/>
        <w:numPr>
          <w:ilvl w:val="3"/>
          <w:numId w:val="1"/>
        </w:numPr>
        <w:ind w:left="1440"/>
        <w:rPr>
          <w:sz w:val="22"/>
        </w:rPr>
      </w:pPr>
      <w:r w:rsidRPr="007227FE">
        <w:rPr>
          <w:sz w:val="22"/>
        </w:rPr>
        <w:lastRenderedPageBreak/>
        <w:t xml:space="preserve">The Commission was specifically given to the </w:t>
      </w:r>
      <w:r w:rsidR="003D1F1D">
        <w:rPr>
          <w:sz w:val="22"/>
        </w:rPr>
        <w:t>____________</w:t>
      </w:r>
      <w:r w:rsidRPr="007227FE">
        <w:rPr>
          <w:sz w:val="22"/>
        </w:rPr>
        <w:t xml:space="preserve">. </w:t>
      </w:r>
      <w:r>
        <w:rPr>
          <w:sz w:val="22"/>
        </w:rPr>
        <w:t>If</w:t>
      </w:r>
      <w:r w:rsidRPr="007227FE">
        <w:rPr>
          <w:sz w:val="22"/>
        </w:rPr>
        <w:t xml:space="preserve"> this w</w:t>
      </w:r>
      <w:r>
        <w:rPr>
          <w:sz w:val="22"/>
        </w:rPr>
        <w:t>ere</w:t>
      </w:r>
      <w:r w:rsidRPr="007227FE">
        <w:rPr>
          <w:sz w:val="22"/>
        </w:rPr>
        <w:t xml:space="preserve"> the case</w:t>
      </w:r>
      <w:r>
        <w:rPr>
          <w:sz w:val="22"/>
        </w:rPr>
        <w:t>,</w:t>
      </w:r>
      <w:r w:rsidRPr="007227FE">
        <w:rPr>
          <w:sz w:val="22"/>
        </w:rPr>
        <w:t xml:space="preserve"> then the command </w:t>
      </w:r>
      <w:r>
        <w:rPr>
          <w:sz w:val="22"/>
        </w:rPr>
        <w:t xml:space="preserve">would </w:t>
      </w:r>
      <w:r w:rsidRPr="007227FE">
        <w:rPr>
          <w:sz w:val="22"/>
        </w:rPr>
        <w:t>no longer applies to anyone today</w:t>
      </w:r>
      <w:r>
        <w:rPr>
          <w:sz w:val="22"/>
        </w:rPr>
        <w:t xml:space="preserve"> b</w:t>
      </w:r>
      <w:r w:rsidRPr="007227FE">
        <w:rPr>
          <w:sz w:val="22"/>
        </w:rPr>
        <w:t>ecause the apostles are long dead, and there is no such thing as “apostolic succession</w:t>
      </w:r>
      <w:r>
        <w:rPr>
          <w:sz w:val="22"/>
        </w:rPr>
        <w:t>.</w:t>
      </w:r>
      <w:r w:rsidRPr="007227FE">
        <w:rPr>
          <w:sz w:val="22"/>
        </w:rPr>
        <w:t xml:space="preserve">” </w:t>
      </w:r>
    </w:p>
    <w:p w14:paraId="56643142" w14:textId="653E22E7" w:rsidR="00443E37" w:rsidRPr="0085304D" w:rsidRDefault="00443E37" w:rsidP="00443E37">
      <w:pPr>
        <w:pStyle w:val="ListParagraph"/>
        <w:numPr>
          <w:ilvl w:val="3"/>
          <w:numId w:val="1"/>
        </w:numPr>
        <w:ind w:left="1440"/>
        <w:rPr>
          <w:sz w:val="22"/>
        </w:rPr>
      </w:pPr>
      <w:r w:rsidRPr="0085304D">
        <w:rPr>
          <w:sz w:val="22"/>
        </w:rPr>
        <w:t xml:space="preserve">The commission was given to individual </w:t>
      </w:r>
      <w:r w:rsidR="003D1F1D">
        <w:rPr>
          <w:sz w:val="22"/>
        </w:rPr>
        <w:t>___________</w:t>
      </w:r>
      <w:r w:rsidRPr="0085304D">
        <w:rPr>
          <w:sz w:val="22"/>
        </w:rPr>
        <w:t>.</w:t>
      </w:r>
      <w:r>
        <w:rPr>
          <w:sz w:val="22"/>
        </w:rPr>
        <w:t xml:space="preserve"> </w:t>
      </w:r>
      <w:r w:rsidRPr="0085304D">
        <w:rPr>
          <w:sz w:val="22"/>
        </w:rPr>
        <w:t xml:space="preserve">This is the prevailing view today, but it is absurd because of its impossibilities. </w:t>
      </w:r>
      <w:r>
        <w:rPr>
          <w:sz w:val="22"/>
        </w:rPr>
        <w:t>This</w:t>
      </w:r>
      <w:r w:rsidRPr="0085304D">
        <w:rPr>
          <w:sz w:val="22"/>
        </w:rPr>
        <w:t xml:space="preserve"> interpretation would mean that if a Christian won a soul to Christ, he may baptize that person, </w:t>
      </w:r>
      <w:r>
        <w:rPr>
          <w:sz w:val="22"/>
        </w:rPr>
        <w:t>but</w:t>
      </w:r>
      <w:r w:rsidRPr="0085304D">
        <w:rPr>
          <w:sz w:val="22"/>
        </w:rPr>
        <w:t xml:space="preserve"> he also must take the responsibility to teach to observe all things. </w:t>
      </w:r>
    </w:p>
    <w:p w14:paraId="5CC282DF" w14:textId="77777777" w:rsidR="00443E37" w:rsidRPr="0085304D" w:rsidRDefault="00443E37" w:rsidP="00443E37">
      <w:pPr>
        <w:pStyle w:val="ListParagraph"/>
        <w:numPr>
          <w:ilvl w:val="3"/>
          <w:numId w:val="1"/>
        </w:numPr>
        <w:ind w:left="1440"/>
        <w:rPr>
          <w:sz w:val="22"/>
        </w:rPr>
      </w:pPr>
      <w:r w:rsidRPr="0085304D">
        <w:rPr>
          <w:sz w:val="22"/>
        </w:rPr>
        <w:t xml:space="preserve">The commission was given institutionally, not individually. This is the only practical answer, because it allows the work of the Lord to proceed </w:t>
      </w:r>
      <w:r>
        <w:rPr>
          <w:sz w:val="22"/>
        </w:rPr>
        <w:t>i</w:t>
      </w:r>
      <w:r w:rsidRPr="0085304D">
        <w:rPr>
          <w:sz w:val="22"/>
        </w:rPr>
        <w:t xml:space="preserve">n an orderly and unbroken basis. </w:t>
      </w:r>
    </w:p>
    <w:p w14:paraId="2D23934F" w14:textId="77777777" w:rsidR="00443E37" w:rsidRPr="0085304D" w:rsidRDefault="00443E37" w:rsidP="00443E37">
      <w:pPr>
        <w:pStyle w:val="ListParagraph"/>
        <w:numPr>
          <w:ilvl w:val="1"/>
          <w:numId w:val="1"/>
        </w:numPr>
        <w:ind w:left="720"/>
        <w:rPr>
          <w:b/>
          <w:bCs/>
          <w:sz w:val="22"/>
        </w:rPr>
      </w:pPr>
      <w:r w:rsidRPr="0085304D">
        <w:rPr>
          <w:b/>
          <w:bCs/>
          <w:sz w:val="22"/>
        </w:rPr>
        <w:t xml:space="preserve">Authority in baptism is important. </w:t>
      </w:r>
    </w:p>
    <w:p w14:paraId="48D6FF90" w14:textId="77777777" w:rsidR="00443E37" w:rsidRDefault="00443E37" w:rsidP="00443E37">
      <w:pPr>
        <w:pStyle w:val="ListParagraph"/>
        <w:numPr>
          <w:ilvl w:val="2"/>
          <w:numId w:val="1"/>
        </w:numPr>
        <w:ind w:left="1080"/>
        <w:rPr>
          <w:sz w:val="22"/>
        </w:rPr>
      </w:pPr>
      <w:r>
        <w:rPr>
          <w:sz w:val="22"/>
        </w:rPr>
        <w:t xml:space="preserve">Jesus implied this when He sought out John the Baptist to receive His baptism. He walked about 60 miles from Galilee to Jordan to get Baptist baptism. There were plenty of streams in Galilee, not to mention the Sea of Galilee itself, and there were plenty of believers there to perform it—if authority was unimportant. </w:t>
      </w:r>
    </w:p>
    <w:p w14:paraId="7B170430" w14:textId="77777777" w:rsidR="00443E37" w:rsidRPr="0085304D" w:rsidRDefault="00443E37" w:rsidP="00443E37">
      <w:pPr>
        <w:pStyle w:val="ListParagraph"/>
        <w:numPr>
          <w:ilvl w:val="2"/>
          <w:numId w:val="1"/>
        </w:numPr>
        <w:ind w:left="1080"/>
        <w:rPr>
          <w:i/>
          <w:iCs/>
          <w:sz w:val="22"/>
        </w:rPr>
      </w:pPr>
      <w:r w:rsidRPr="0085304D">
        <w:rPr>
          <w:sz w:val="22"/>
        </w:rPr>
        <w:t>John the Baptist had heaven’s authority to baptize.</w:t>
      </w:r>
      <w:r>
        <w:rPr>
          <w:sz w:val="22"/>
        </w:rPr>
        <w:t xml:space="preserve"> He</w:t>
      </w:r>
      <w:r w:rsidRPr="0085304D">
        <w:rPr>
          <w:sz w:val="22"/>
        </w:rPr>
        <w:t xml:space="preserve"> did not baptize with church authority, because Christ had not </w:t>
      </w:r>
      <w:r>
        <w:rPr>
          <w:sz w:val="22"/>
        </w:rPr>
        <w:t xml:space="preserve">yet </w:t>
      </w:r>
      <w:r w:rsidRPr="0085304D">
        <w:rPr>
          <w:sz w:val="22"/>
        </w:rPr>
        <w:t>built His church. However, John did have divine authority in that he was sent by God</w:t>
      </w:r>
      <w:r>
        <w:rPr>
          <w:sz w:val="22"/>
        </w:rPr>
        <w:t xml:space="preserve">. </w:t>
      </w:r>
      <w:r w:rsidRPr="0085304D">
        <w:rPr>
          <w:i/>
          <w:iCs/>
          <w:sz w:val="22"/>
        </w:rPr>
        <w:t xml:space="preserve">John 1:6; 3:26-27; Mark 11:29-33 </w:t>
      </w:r>
    </w:p>
    <w:p w14:paraId="3D088D37" w14:textId="77777777" w:rsidR="00443E37" w:rsidRPr="0085304D" w:rsidRDefault="00443E37" w:rsidP="00443E37">
      <w:pPr>
        <w:pStyle w:val="ListParagraph"/>
        <w:numPr>
          <w:ilvl w:val="2"/>
          <w:numId w:val="1"/>
        </w:numPr>
        <w:ind w:left="1080"/>
        <w:rPr>
          <w:sz w:val="22"/>
        </w:rPr>
      </w:pPr>
      <w:r w:rsidRPr="0085304D">
        <w:rPr>
          <w:sz w:val="22"/>
        </w:rPr>
        <w:t>The first church had divine authority to baptize.</w:t>
      </w:r>
      <w:r>
        <w:rPr>
          <w:sz w:val="22"/>
        </w:rPr>
        <w:t xml:space="preserve"> </w:t>
      </w:r>
      <w:r w:rsidRPr="0085304D">
        <w:rPr>
          <w:sz w:val="22"/>
        </w:rPr>
        <w:t xml:space="preserve">The Lord Jesus authorized His disciples (church) to perform many baptisms on His behalf. </w:t>
      </w:r>
      <w:r w:rsidRPr="0085304D">
        <w:rPr>
          <w:i/>
          <w:iCs/>
          <w:sz w:val="22"/>
        </w:rPr>
        <w:t>John 4:1-2</w:t>
      </w:r>
      <w:r w:rsidRPr="0085304D">
        <w:rPr>
          <w:sz w:val="22"/>
        </w:rPr>
        <w:t xml:space="preserve"> </w:t>
      </w:r>
    </w:p>
    <w:p w14:paraId="0C1E407D" w14:textId="77777777" w:rsidR="00443E37" w:rsidRPr="0085304D" w:rsidRDefault="00443E37" w:rsidP="00443E37">
      <w:pPr>
        <w:pStyle w:val="ListParagraph"/>
        <w:numPr>
          <w:ilvl w:val="2"/>
          <w:numId w:val="1"/>
        </w:numPr>
        <w:ind w:left="1080"/>
        <w:rPr>
          <w:sz w:val="22"/>
        </w:rPr>
      </w:pPr>
      <w:r w:rsidRPr="0085304D">
        <w:rPr>
          <w:sz w:val="22"/>
        </w:rPr>
        <w:t>Philip baptized the Ethiopian man with Scriptural authority.</w:t>
      </w:r>
      <w:r>
        <w:rPr>
          <w:sz w:val="22"/>
        </w:rPr>
        <w:t xml:space="preserve"> </w:t>
      </w:r>
      <w:r w:rsidRPr="0085304D">
        <w:rPr>
          <w:sz w:val="22"/>
        </w:rPr>
        <w:t>It is often argued that Philip baptized the eunuch in an individual capacity. But did he? Philip was a member of the church at Jerusalem, serving as a deacon (</w:t>
      </w:r>
      <w:r w:rsidRPr="0085304D">
        <w:rPr>
          <w:i/>
          <w:iCs/>
          <w:sz w:val="22"/>
        </w:rPr>
        <w:t>Acts 6:5</w:t>
      </w:r>
      <w:r w:rsidRPr="0085304D">
        <w:rPr>
          <w:sz w:val="22"/>
        </w:rPr>
        <w:t>) and, later, as an evangelist. Both deacon and the evangelist are church-related servants, so it is not unrealistic to assume he had church authority to preach and baptize. He was careful to inform the church at Jerusalem of his ministry among the Samaritans.</w:t>
      </w:r>
    </w:p>
    <w:p w14:paraId="7F9CB626" w14:textId="77777777" w:rsidR="00443E37" w:rsidRPr="0085304D" w:rsidRDefault="00443E37" w:rsidP="00443E37">
      <w:pPr>
        <w:pStyle w:val="ListParagraph"/>
        <w:numPr>
          <w:ilvl w:val="2"/>
          <w:numId w:val="1"/>
        </w:numPr>
        <w:ind w:left="1080"/>
        <w:rPr>
          <w:sz w:val="22"/>
        </w:rPr>
      </w:pPr>
      <w:r w:rsidRPr="0085304D">
        <w:rPr>
          <w:sz w:val="22"/>
        </w:rPr>
        <w:lastRenderedPageBreak/>
        <w:t>Ananias baptized Saul with scriptural authority</w:t>
      </w:r>
      <w:r>
        <w:rPr>
          <w:sz w:val="22"/>
        </w:rPr>
        <w:t>, not</w:t>
      </w:r>
      <w:r w:rsidRPr="0085304D">
        <w:rPr>
          <w:sz w:val="22"/>
        </w:rPr>
        <w:t xml:space="preserve"> on his own volition. There was a church in Damascus</w:t>
      </w:r>
      <w:r>
        <w:rPr>
          <w:sz w:val="22"/>
        </w:rPr>
        <w:t>;</w:t>
      </w:r>
      <w:r w:rsidRPr="0085304D">
        <w:rPr>
          <w:sz w:val="22"/>
        </w:rPr>
        <w:t xml:space="preserve"> Saul was going there to destroy it! </w:t>
      </w:r>
      <w:r>
        <w:rPr>
          <w:sz w:val="22"/>
        </w:rPr>
        <w:t>(</w:t>
      </w:r>
      <w:r w:rsidRPr="0085304D">
        <w:rPr>
          <w:i/>
          <w:iCs/>
          <w:sz w:val="22"/>
        </w:rPr>
        <w:t>Acts 9:2</w:t>
      </w:r>
      <w:r>
        <w:rPr>
          <w:sz w:val="22"/>
        </w:rPr>
        <w:t xml:space="preserve">) </w:t>
      </w:r>
      <w:r w:rsidRPr="0085304D">
        <w:rPr>
          <w:sz w:val="22"/>
        </w:rPr>
        <w:t>Ananias belonged to the church at Damascus</w:t>
      </w:r>
      <w:r>
        <w:rPr>
          <w:sz w:val="22"/>
        </w:rPr>
        <w:t xml:space="preserve"> (</w:t>
      </w:r>
      <w:r w:rsidRPr="0085304D">
        <w:rPr>
          <w:i/>
          <w:iCs/>
          <w:sz w:val="22"/>
        </w:rPr>
        <w:t>Acts 9:10</w:t>
      </w:r>
      <w:r>
        <w:rPr>
          <w:sz w:val="22"/>
        </w:rPr>
        <w:t>)</w:t>
      </w:r>
      <w:r w:rsidRPr="0085304D">
        <w:rPr>
          <w:sz w:val="22"/>
        </w:rPr>
        <w:t>. God commanded</w:t>
      </w:r>
      <w:r>
        <w:rPr>
          <w:sz w:val="22"/>
        </w:rPr>
        <w:t xml:space="preserve"> </w:t>
      </w:r>
      <w:r w:rsidRPr="0085304D">
        <w:rPr>
          <w:sz w:val="22"/>
        </w:rPr>
        <w:t>(authorized) Ananias directly</w:t>
      </w:r>
      <w:r>
        <w:rPr>
          <w:sz w:val="22"/>
        </w:rPr>
        <w:t xml:space="preserve"> (</w:t>
      </w:r>
      <w:r w:rsidRPr="0085304D">
        <w:rPr>
          <w:i/>
          <w:iCs/>
          <w:sz w:val="22"/>
        </w:rPr>
        <w:t>Acts 9:15</w:t>
      </w:r>
      <w:r>
        <w:rPr>
          <w:sz w:val="22"/>
        </w:rPr>
        <w:t xml:space="preserve">). </w:t>
      </w:r>
      <w:r w:rsidRPr="0085304D">
        <w:rPr>
          <w:sz w:val="22"/>
        </w:rPr>
        <w:t>This is the normal practice</w:t>
      </w:r>
      <w:r>
        <w:rPr>
          <w:sz w:val="22"/>
        </w:rPr>
        <w:t xml:space="preserve">; </w:t>
      </w:r>
      <w:r w:rsidRPr="0085304D">
        <w:rPr>
          <w:sz w:val="22"/>
        </w:rPr>
        <w:t xml:space="preserve">after a person is saved, they are baptized into the membership of a church. </w:t>
      </w:r>
    </w:p>
    <w:p w14:paraId="3A04DF98" w14:textId="77777777" w:rsidR="00443E37" w:rsidRDefault="00443E37" w:rsidP="00443E37">
      <w:pPr>
        <w:pStyle w:val="ListParagraph"/>
        <w:numPr>
          <w:ilvl w:val="2"/>
          <w:numId w:val="1"/>
        </w:numPr>
        <w:ind w:left="1080"/>
        <w:rPr>
          <w:sz w:val="22"/>
        </w:rPr>
      </w:pPr>
      <w:r w:rsidRPr="0085304D">
        <w:rPr>
          <w:sz w:val="22"/>
        </w:rPr>
        <w:t>Peter baptized Cornelius with church authority.</w:t>
      </w:r>
      <w:r>
        <w:rPr>
          <w:sz w:val="22"/>
        </w:rPr>
        <w:t xml:space="preserve">  </w:t>
      </w:r>
      <w:r w:rsidRPr="0085304D">
        <w:rPr>
          <w:i/>
          <w:iCs/>
          <w:sz w:val="22"/>
        </w:rPr>
        <w:t>Acts 10:20, 23, 28</w:t>
      </w:r>
      <w:r>
        <w:rPr>
          <w:sz w:val="22"/>
        </w:rPr>
        <w:t xml:space="preserve"> </w:t>
      </w:r>
    </w:p>
    <w:p w14:paraId="68029392" w14:textId="77777777" w:rsidR="00443E37" w:rsidRDefault="00443E37" w:rsidP="00443E37">
      <w:pPr>
        <w:pStyle w:val="ListParagraph"/>
        <w:numPr>
          <w:ilvl w:val="2"/>
          <w:numId w:val="1"/>
        </w:numPr>
        <w:ind w:left="1080"/>
        <w:rPr>
          <w:sz w:val="22"/>
        </w:rPr>
      </w:pPr>
      <w:r w:rsidRPr="0085304D">
        <w:rPr>
          <w:sz w:val="22"/>
        </w:rPr>
        <w:t>Paul and Barnabas were sent with church authority.</w:t>
      </w:r>
      <w:r>
        <w:rPr>
          <w:sz w:val="22"/>
        </w:rPr>
        <w:t xml:space="preserve">  </w:t>
      </w:r>
      <w:r w:rsidRPr="0085304D">
        <w:rPr>
          <w:i/>
          <w:iCs/>
          <w:sz w:val="22"/>
        </w:rPr>
        <w:t>Acts 13, 14:23</w:t>
      </w:r>
      <w:r>
        <w:rPr>
          <w:sz w:val="22"/>
        </w:rPr>
        <w:t xml:space="preserve"> </w:t>
      </w:r>
    </w:p>
    <w:p w14:paraId="45E44193" w14:textId="77777777" w:rsidR="00443E37" w:rsidRPr="0085304D" w:rsidRDefault="00443E37" w:rsidP="00443E37">
      <w:pPr>
        <w:rPr>
          <w:b/>
          <w:bCs/>
          <w:sz w:val="22"/>
          <w:u w:val="single"/>
        </w:rPr>
      </w:pPr>
    </w:p>
    <w:p w14:paraId="60B46FB4" w14:textId="77777777" w:rsidR="00443E37" w:rsidRPr="0085304D" w:rsidRDefault="00443E37" w:rsidP="00443E37">
      <w:pPr>
        <w:rPr>
          <w:b/>
          <w:bCs/>
          <w:sz w:val="22"/>
          <w:u w:val="single"/>
        </w:rPr>
      </w:pPr>
      <w:r w:rsidRPr="0085304D">
        <w:rPr>
          <w:b/>
          <w:bCs/>
          <w:sz w:val="22"/>
          <w:u w:val="single"/>
        </w:rPr>
        <w:t xml:space="preserve">CONCLUSION: </w:t>
      </w:r>
    </w:p>
    <w:p w14:paraId="052E3B4A" w14:textId="77777777" w:rsidR="00443E37" w:rsidRDefault="00443E37" w:rsidP="00443E37">
      <w:r>
        <w:rPr>
          <w:sz w:val="22"/>
        </w:rPr>
        <w:t xml:space="preserve">We must take this ordinance seriously and observe it in a way that pleases God. The Bible gives clear instruction for us to follow regarding the subject, mode, purpose, and authority for baptism. </w:t>
      </w:r>
    </w:p>
    <w:p w14:paraId="0B975EE6" w14:textId="77777777" w:rsidR="006A4A1A" w:rsidRDefault="006A4A1A"/>
    <w:sectPr w:rsidR="006A4A1A" w:rsidSect="00210DED">
      <w:headerReference w:type="even" r:id="rId7"/>
      <w:headerReference w:type="default" r:id="rId8"/>
      <w:footerReference w:type="even" r:id="rId9"/>
      <w:footerReference w:type="default" r:id="rId10"/>
      <w:headerReference w:type="first" r:id="rId11"/>
      <w:footerReference w:type="first" r:id="rId12"/>
      <w:pgSz w:w="7920" w:h="12240"/>
      <w:pgMar w:top="720" w:right="720" w:bottom="720" w:left="72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06BB4" w14:textId="77777777" w:rsidR="009B73B8" w:rsidRDefault="009B73B8">
      <w:r>
        <w:separator/>
      </w:r>
    </w:p>
  </w:endnote>
  <w:endnote w:type="continuationSeparator" w:id="0">
    <w:p w14:paraId="19C0407C" w14:textId="77777777" w:rsidR="009B73B8" w:rsidRDefault="009B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4AB06" w14:textId="77777777" w:rsidR="00BE0D4A" w:rsidRDefault="00BE0D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77133" w14:textId="77777777" w:rsidR="00BE0D4A" w:rsidRDefault="00BE0D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7137B" w14:textId="77777777" w:rsidR="00BE0D4A" w:rsidRDefault="00BE0D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87FDD" w14:textId="77777777" w:rsidR="009B73B8" w:rsidRDefault="009B73B8">
      <w:r>
        <w:separator/>
      </w:r>
    </w:p>
  </w:footnote>
  <w:footnote w:type="continuationSeparator" w:id="0">
    <w:p w14:paraId="28E5FB4D" w14:textId="77777777" w:rsidR="009B73B8" w:rsidRDefault="009B7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74205" w14:textId="77777777" w:rsidR="00BE0D4A" w:rsidRDefault="00BE0D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532C3" w14:textId="55A0D2F2" w:rsidR="00D25E59" w:rsidRDefault="00000000">
    <w:pPr>
      <w:pStyle w:val="Header"/>
    </w:pPr>
    <w:r w:rsidRPr="008C7C53">
      <w:rPr>
        <w:b/>
        <w:bCs/>
      </w:rPr>
      <w:t>BAPTIST DISTINCTIVES</w:t>
    </w:r>
    <w:r>
      <w:ptab w:relativeTo="margin" w:alignment="center" w:leader="none"/>
    </w:r>
    <w:r>
      <w:ptab w:relativeTo="margin" w:alignment="right" w:leader="none"/>
    </w:r>
    <w:r>
      <w:t xml:space="preserve">LESSON </w:t>
    </w:r>
    <w:r w:rsidR="00BE0D4A">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3F1AE" w14:textId="77777777" w:rsidR="00BE0D4A" w:rsidRDefault="00BE0D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5E38EC"/>
    <w:multiLevelType w:val="hybridMultilevel"/>
    <w:tmpl w:val="8C528A5A"/>
    <w:lvl w:ilvl="0" w:tplc="E794AA74">
      <w:start w:val="1"/>
      <w:numFmt w:val="upperRoman"/>
      <w:lvlText w:val="%1."/>
      <w:lvlJc w:val="left"/>
      <w:pPr>
        <w:ind w:left="1080" w:hanging="720"/>
      </w:pPr>
      <w:rPr>
        <w:rFonts w:hint="default"/>
        <w:b/>
        <w:bCs/>
      </w:rPr>
    </w:lvl>
    <w:lvl w:ilvl="1" w:tplc="7C068478">
      <w:start w:val="1"/>
      <w:numFmt w:val="upperLetter"/>
      <w:lvlText w:val="%2."/>
      <w:lvlJc w:val="left"/>
      <w:pPr>
        <w:ind w:left="1440" w:hanging="360"/>
      </w:pPr>
      <w:rPr>
        <w:b/>
        <w:bCs/>
      </w:rPr>
    </w:lvl>
    <w:lvl w:ilvl="2" w:tplc="20EEB2E2">
      <w:start w:val="1"/>
      <w:numFmt w:val="decimal"/>
      <w:lvlText w:val="%3."/>
      <w:lvlJc w:val="left"/>
      <w:pPr>
        <w:ind w:left="2160" w:hanging="360"/>
      </w:pPr>
      <w:rPr>
        <w:i w:val="0"/>
        <w:iCs w:val="0"/>
      </w:rPr>
    </w:lvl>
    <w:lvl w:ilvl="3" w:tplc="6B2CFD76">
      <w:start w:val="1"/>
      <w:numFmt w:val="lowerLetter"/>
      <w:lvlText w:val="%4."/>
      <w:lvlJc w:val="left"/>
      <w:pPr>
        <w:ind w:left="3060" w:hanging="360"/>
      </w:pPr>
      <w:rPr>
        <w:sz w:val="22"/>
      </w:rPr>
    </w:lvl>
    <w:lvl w:ilvl="4" w:tplc="0409001B">
      <w:start w:val="1"/>
      <w:numFmt w:val="low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7624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E37"/>
    <w:rsid w:val="0006700B"/>
    <w:rsid w:val="001E248B"/>
    <w:rsid w:val="00210DED"/>
    <w:rsid w:val="00213ABB"/>
    <w:rsid w:val="00272819"/>
    <w:rsid w:val="003D1F1D"/>
    <w:rsid w:val="00443E37"/>
    <w:rsid w:val="004450F1"/>
    <w:rsid w:val="00506F10"/>
    <w:rsid w:val="00676F94"/>
    <w:rsid w:val="006A4A1A"/>
    <w:rsid w:val="009234AE"/>
    <w:rsid w:val="00933092"/>
    <w:rsid w:val="009B73B8"/>
    <w:rsid w:val="009F3334"/>
    <w:rsid w:val="00BA4DFF"/>
    <w:rsid w:val="00BE0D4A"/>
    <w:rsid w:val="00D25E59"/>
    <w:rsid w:val="00D72969"/>
    <w:rsid w:val="00DC4B66"/>
    <w:rsid w:val="00E45D89"/>
    <w:rsid w:val="00F62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8D1B"/>
  <w15:chartTrackingRefBased/>
  <w15:docId w15:val="{2E89DB0C-E1C5-174A-A4CA-91087B6BA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E37"/>
    <w:rPr>
      <w:rFonts w:eastAsiaTheme="minorEastAsia"/>
    </w:rPr>
  </w:style>
  <w:style w:type="paragraph" w:styleId="Heading1">
    <w:name w:val="heading 1"/>
    <w:basedOn w:val="Normal"/>
    <w:next w:val="Normal"/>
    <w:link w:val="Heading1Char"/>
    <w:uiPriority w:val="9"/>
    <w:qFormat/>
    <w:rsid w:val="00443E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3E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3E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3E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3E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3E3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3E3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3E3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3E3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E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3E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3E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3E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3E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3E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3E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3E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3E37"/>
    <w:rPr>
      <w:rFonts w:eastAsiaTheme="majorEastAsia" w:cstheme="majorBidi"/>
      <w:color w:val="272727" w:themeColor="text1" w:themeTint="D8"/>
    </w:rPr>
  </w:style>
  <w:style w:type="paragraph" w:styleId="Title">
    <w:name w:val="Title"/>
    <w:basedOn w:val="Normal"/>
    <w:next w:val="Normal"/>
    <w:link w:val="TitleChar"/>
    <w:uiPriority w:val="10"/>
    <w:qFormat/>
    <w:rsid w:val="00443E3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3E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3E3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3E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3E3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43E37"/>
    <w:rPr>
      <w:i/>
      <w:iCs/>
      <w:color w:val="404040" w:themeColor="text1" w:themeTint="BF"/>
    </w:rPr>
  </w:style>
  <w:style w:type="paragraph" w:styleId="ListParagraph">
    <w:name w:val="List Paragraph"/>
    <w:basedOn w:val="Normal"/>
    <w:uiPriority w:val="34"/>
    <w:qFormat/>
    <w:rsid w:val="00443E37"/>
    <w:pPr>
      <w:ind w:left="720"/>
      <w:contextualSpacing/>
    </w:pPr>
  </w:style>
  <w:style w:type="character" w:styleId="IntenseEmphasis">
    <w:name w:val="Intense Emphasis"/>
    <w:basedOn w:val="DefaultParagraphFont"/>
    <w:uiPriority w:val="21"/>
    <w:qFormat/>
    <w:rsid w:val="00443E37"/>
    <w:rPr>
      <w:i/>
      <w:iCs/>
      <w:color w:val="0F4761" w:themeColor="accent1" w:themeShade="BF"/>
    </w:rPr>
  </w:style>
  <w:style w:type="paragraph" w:styleId="IntenseQuote">
    <w:name w:val="Intense Quote"/>
    <w:basedOn w:val="Normal"/>
    <w:next w:val="Normal"/>
    <w:link w:val="IntenseQuoteChar"/>
    <w:uiPriority w:val="30"/>
    <w:qFormat/>
    <w:rsid w:val="00443E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3E37"/>
    <w:rPr>
      <w:i/>
      <w:iCs/>
      <w:color w:val="0F4761" w:themeColor="accent1" w:themeShade="BF"/>
    </w:rPr>
  </w:style>
  <w:style w:type="character" w:styleId="IntenseReference">
    <w:name w:val="Intense Reference"/>
    <w:basedOn w:val="DefaultParagraphFont"/>
    <w:uiPriority w:val="32"/>
    <w:qFormat/>
    <w:rsid w:val="00443E37"/>
    <w:rPr>
      <w:b/>
      <w:bCs/>
      <w:smallCaps/>
      <w:color w:val="0F4761" w:themeColor="accent1" w:themeShade="BF"/>
      <w:spacing w:val="5"/>
    </w:rPr>
  </w:style>
  <w:style w:type="paragraph" w:styleId="Header">
    <w:name w:val="header"/>
    <w:basedOn w:val="Normal"/>
    <w:link w:val="HeaderChar"/>
    <w:uiPriority w:val="99"/>
    <w:unhideWhenUsed/>
    <w:rsid w:val="00443E37"/>
    <w:pPr>
      <w:tabs>
        <w:tab w:val="center" w:pos="4680"/>
        <w:tab w:val="right" w:pos="9360"/>
      </w:tabs>
    </w:pPr>
  </w:style>
  <w:style w:type="character" w:customStyle="1" w:styleId="HeaderChar">
    <w:name w:val="Header Char"/>
    <w:basedOn w:val="DefaultParagraphFont"/>
    <w:link w:val="Header"/>
    <w:uiPriority w:val="99"/>
    <w:rsid w:val="00443E37"/>
    <w:rPr>
      <w:rFonts w:eastAsiaTheme="minorEastAsia"/>
    </w:rPr>
  </w:style>
  <w:style w:type="paragraph" w:styleId="Footer">
    <w:name w:val="footer"/>
    <w:basedOn w:val="Normal"/>
    <w:link w:val="FooterChar"/>
    <w:uiPriority w:val="99"/>
    <w:unhideWhenUsed/>
    <w:rsid w:val="00BE0D4A"/>
    <w:pPr>
      <w:tabs>
        <w:tab w:val="center" w:pos="4680"/>
        <w:tab w:val="right" w:pos="9360"/>
      </w:tabs>
    </w:pPr>
  </w:style>
  <w:style w:type="character" w:customStyle="1" w:styleId="FooterChar">
    <w:name w:val="Footer Char"/>
    <w:basedOn w:val="DefaultParagraphFont"/>
    <w:link w:val="Footer"/>
    <w:uiPriority w:val="99"/>
    <w:rsid w:val="00BE0D4A"/>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1170</Words>
  <Characters>6672</Characters>
  <Application>Microsoft Office Word</Application>
  <DocSecurity>0</DocSecurity>
  <Lines>55</Lines>
  <Paragraphs>15</Paragraphs>
  <ScaleCrop>false</ScaleCrop>
  <Company/>
  <LinksUpToDate>false</LinksUpToDate>
  <CharactersWithSpaces>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7</cp:revision>
  <dcterms:created xsi:type="dcterms:W3CDTF">2024-10-24T04:31:00Z</dcterms:created>
  <dcterms:modified xsi:type="dcterms:W3CDTF">2025-01-28T21:56:00Z</dcterms:modified>
</cp:coreProperties>
</file>